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1A" w:rsidRPr="00F304CD" w:rsidRDefault="00CA611A" w:rsidP="00CA611A">
      <w:pPr>
        <w:jc w:val="center"/>
      </w:pPr>
      <w:bookmarkStart w:id="0" w:name="_GoBack"/>
      <w:bookmarkEnd w:id="0"/>
      <w:r w:rsidRPr="00F304CD">
        <w:t>Критерии и показатели  для осуществления поощрительных выплат  руководителям  муниципальных образовательных  учреждений дополнительного образования  детей  МО - Захаровский муниципальный район на _____________ 20___г.</w:t>
      </w:r>
    </w:p>
    <w:p w:rsidR="00CA611A" w:rsidRPr="00A651C4" w:rsidRDefault="00CA611A" w:rsidP="00CA611A">
      <w:pPr>
        <w:tabs>
          <w:tab w:val="left" w:pos="1179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540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5"/>
        <w:gridCol w:w="3551"/>
        <w:gridCol w:w="4824"/>
        <w:gridCol w:w="993"/>
        <w:gridCol w:w="1215"/>
        <w:gridCol w:w="2640"/>
        <w:gridCol w:w="1200"/>
      </w:tblGrid>
      <w:tr w:rsidR="00CA611A" w:rsidTr="006F2A01">
        <w:trPr>
          <w:trHeight w:val="14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№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Показатель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Критерии результативности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Максимальный балл по критерию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A548F3" w:rsidRDefault="00CA611A" w:rsidP="006F2A01">
            <w:pPr>
              <w:jc w:val="center"/>
            </w:pPr>
            <w:r>
              <w:t>Само-оценка</w:t>
            </w:r>
          </w:p>
          <w:p w:rsidR="00CA611A" w:rsidRDefault="00CA611A" w:rsidP="006F2A01"/>
          <w:p w:rsidR="00CA611A" w:rsidRPr="00A548F3" w:rsidRDefault="00CA611A" w:rsidP="006F2A01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>
            <w:pPr>
              <w:jc w:val="center"/>
            </w:pPr>
            <w:r>
              <w:t>Примечания</w:t>
            </w:r>
          </w:p>
          <w:p w:rsidR="00CA611A" w:rsidRPr="00A548F3" w:rsidRDefault="00CA611A" w:rsidP="006F2A01"/>
          <w:p w:rsidR="00CA611A" w:rsidRDefault="00CA611A" w:rsidP="006F2A01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>
            <w:pPr>
              <w:ind w:right="-108"/>
              <w:jc w:val="center"/>
            </w:pPr>
            <w:r>
              <w:t>Оценка комиссии</w:t>
            </w: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1.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Соответствие  деятельности </w:t>
            </w:r>
          </w:p>
          <w:p w:rsidR="00CA611A" w:rsidRDefault="00CA611A" w:rsidP="006F2A01">
            <w:r>
              <w:t xml:space="preserve">образовательного учреждения </w:t>
            </w:r>
          </w:p>
          <w:p w:rsidR="00CA611A" w:rsidRDefault="00CA611A" w:rsidP="006F2A01">
            <w:r>
              <w:t xml:space="preserve">требованиям </w:t>
            </w:r>
          </w:p>
          <w:p w:rsidR="00CA611A" w:rsidRDefault="00CA611A" w:rsidP="006F2A01">
            <w:r>
              <w:t xml:space="preserve">законодательства в сфере </w:t>
            </w:r>
          </w:p>
          <w:p w:rsidR="00CA611A" w:rsidRDefault="00CA611A" w:rsidP="006F2A01">
            <w:r>
              <w:t>образования</w:t>
            </w:r>
          </w:p>
          <w:p w:rsidR="00CA611A" w:rsidRDefault="00CA611A" w:rsidP="006F2A01">
            <w:r>
              <w:t xml:space="preserve"> ( при условии отсутствия </w:t>
            </w:r>
          </w:p>
          <w:p w:rsidR="00CA611A" w:rsidRDefault="00CA611A" w:rsidP="006F2A01">
            <w:r>
              <w:t xml:space="preserve">предписаний надзорных </w:t>
            </w:r>
          </w:p>
          <w:p w:rsidR="00CA611A" w:rsidRDefault="00CA611A" w:rsidP="006F2A01">
            <w:r>
              <w:t>органов по каждому подпункту)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Соответствие территории, здания и помещений всем требованиям  санитарных  правил и норм на 100%</w:t>
            </w:r>
          </w:p>
          <w:p w:rsidR="00CA611A" w:rsidRDefault="00CA611A" w:rsidP="006F2A01">
            <w:r>
              <w:t>50-90%</w:t>
            </w:r>
          </w:p>
          <w:p w:rsidR="00CA611A" w:rsidRDefault="00CA611A" w:rsidP="006F2A01">
            <w:r>
              <w:t>до 50%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</w:p>
          <w:p w:rsidR="00CA611A" w:rsidRDefault="00CA611A" w:rsidP="006F2A01">
            <w:pPr>
              <w:jc w:val="center"/>
            </w:pPr>
          </w:p>
          <w:p w:rsidR="00CA611A" w:rsidRDefault="00CA611A" w:rsidP="006F2A01">
            <w:pPr>
              <w:jc w:val="center"/>
            </w:pPr>
            <w:r>
              <w:t>20</w:t>
            </w:r>
          </w:p>
          <w:p w:rsidR="00CA611A" w:rsidRDefault="00CA611A" w:rsidP="006F2A01">
            <w:pPr>
              <w:jc w:val="center"/>
            </w:pPr>
            <w:r>
              <w:t>15</w:t>
            </w:r>
          </w:p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Обеспечение безаварийной и бесперебойной  системы жизнеобеспечения в ОУ, безопасных условий пребывания участников образовательного процесса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 xml:space="preserve">Ресурсное обеспечение деятельности учреждения  (эффективное и плановое расходование бюджетных средств, отсутствие просроченной кредиторской  и дебиторской задолженности (по вине ОУ), полнота исполнения муниципального задания и плана финансово- хозяйственной деятельности, отсутствие нарушений бюджетного и налогового законодательства, эффективное распределение  стимулирующей части фонда оплаты труда, привлечение средств от предпринимательской деятельности, средств спонсоров, внебюджетных  средств в бюджет образовательного учреждения, своевременное  заключение договоров, отсутствие  замечаний по представлению статистической бухгалтерской отчетности и </w:t>
            </w:r>
            <w:r>
              <w:lastRenderedPageBreak/>
              <w:t>другой информации в установленные сроки, исполнение лимитов по ТЭР)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lastRenderedPageBreak/>
              <w:t>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Обеспечение бесперебойной работы системы отопления при наличии котельной, АОГВ</w:t>
            </w:r>
          </w:p>
          <w:p w:rsidR="00CA611A" w:rsidRDefault="00CA611A" w:rsidP="006F2A01">
            <w:pPr>
              <w:jc w:val="both"/>
            </w:pPr>
            <w:r>
              <w:t xml:space="preserve"> (своевременное и полное  оформление необходимой документации,  материально- техническое  обеспечение подготовки системы к отопительному сезону, обеспечение бесперебойной системы  отопления в течение отопительного сезона, своевременное выполнение предписаний надзорных органов).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Отсутствие  объективных жалоб граждан и работников ОУ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75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2.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Функционирование системы  государственно- общественного управления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Органы  самоуправления работают согласно плану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  <w:p w:rsidR="00CA611A" w:rsidRDefault="00CA611A" w:rsidP="006F2A01">
            <w:pPr>
              <w:jc w:val="center"/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Отчет  о работе органов общественного самоуправления размещен на сайте ОУ или опубликован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12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В полномочия  органов  общественного самоуправления  в соответствии с локальными нормативными актами учреждения входит  рассмотрение вопросов, связанных со стимулированием  оплаты труда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3.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Удовлетворенность населения  качеством предоставляемых образовательных услуг дополнительного образования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 Отсутствие обоснованных жалоб по вопросам оказания  дополнительных образовательных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4.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Информационная открытость деятельности  ОУ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 Наличие сайта  ОУ и регулярное  обновление информации на сайте (не реже  1-го раза в месяц)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Размещение на сайте ОУ протоколов комиссии по распределению стимулирующего фонда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  <w:p w:rsidR="00CA611A" w:rsidRDefault="00CA611A" w:rsidP="006F2A01">
            <w:pPr>
              <w:jc w:val="center"/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Наличие в сети Интернет публичного отчета об образовательной и финансовой деятельности учреждения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Участие в процедурах независимой оценки качества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5.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социокультурных проектов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Музей, театр, иные социальные, социокультурные проекты (наличие соответствующей документации, организация активной результативной работы)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6.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мероприятий по повышению уровня профессионализма педагогических работников ОУ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Укомплектованность педагогическими кадрами, имеющими соответствующую квалификацию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 xml:space="preserve"> Обеспечение  своевременного повышения  квалификации и переподготовки педагогических кадров. Внедрение новых образовательных технологий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Организация проведения семинаров, методических объединений, совещаний, мастер-классов по вопросам  повышения качества образования  муниципального и регионального уровней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Развитие педагогического творчества ( участие педагогов и руководителей в научно- исследовательской , опытно- экспериментальной , инновационной  работе, конкурсах, конференциях)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 Стабильность  педагогического коллектива, сохранение молодых специалистов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Реализация мероприятий по привлечению молодых педагогов (увеличение доли молодых педагогов, развитие наставничества, система стимулирования молодых)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Высокий уровень инновационной и экспериментальной деятельности учреждения</w:t>
            </w:r>
          </w:p>
          <w:p w:rsidR="00CA611A" w:rsidRDefault="00CA611A" w:rsidP="006F2A01">
            <w:pPr>
              <w:jc w:val="both"/>
            </w:pPr>
            <w:r>
              <w:t xml:space="preserve"> (наличие  призовых мест в конкурсах, конференциях и т.д.)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 xml:space="preserve"> Организация методической работы (оснащённость ИКТ, сетью Интернет, обобщение опыта работы педагогов образовательного учреждения, наличие нормативных, инструктивных, методических материалов)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E43A0A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E43A0A" w:rsidRDefault="00CA611A" w:rsidP="006F2A01">
            <w:pPr>
              <w:rPr>
                <w:b/>
              </w:rPr>
            </w:pPr>
            <w:r w:rsidRPr="00E43A0A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E43A0A" w:rsidRDefault="00CA611A" w:rsidP="006F2A01">
            <w:pPr>
              <w:jc w:val="center"/>
              <w:rPr>
                <w:b/>
              </w:rPr>
            </w:pPr>
            <w:r w:rsidRPr="00E43A0A">
              <w:rPr>
                <w:b/>
              </w:rPr>
              <w:t>65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E43A0A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E43A0A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E43A0A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7.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программы, направленная на работу с одаренными детьми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Наличие  и реализация утвержденной программы работы с одаренными детьми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Участие в конкурсах, соревнованиях (наличие победителей и призеров муниципального, регионального, федерального уровней)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8.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программ, направленных на сохранение  и укрепление здоровья детей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Наличие  и реализация ОУ утвержденной программы по сохранению и укреплению здоровья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3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Средняя посещаемость учреждения  за прошедший календарный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3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 Отсутствие  случаев детского травматизма  во время пребывания в ОУ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30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9.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Организация  физкультурно-оздоровительной  и спортивной работы 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Наличие  и реализация программ физкультурно- оздоровительной и спортивной направленности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3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Охват детей физкультурно- оздоровительной и спортивной работой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3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Результативность участия команд в спортивных соревнованиях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25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10.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программ дополнительного образования на базе ОУ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Наличие  программ, по которым предоставляются услуги  дополнительного образования (при наличии лицензии)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Охват детей услугами  дополнительного образования (занятость детей в объединениях дополнительного образования на базе ОУ):</w:t>
            </w:r>
          </w:p>
          <w:p w:rsidR="00CA611A" w:rsidRDefault="00CA611A" w:rsidP="006F2A01">
            <w:pPr>
              <w:jc w:val="both"/>
            </w:pPr>
            <w:r>
              <w:t>2 и более-</w:t>
            </w:r>
          </w:p>
          <w:p w:rsidR="00CA611A" w:rsidRDefault="00CA611A" w:rsidP="006F2A01">
            <w:pPr>
              <w:jc w:val="both"/>
            </w:pPr>
            <w:r>
              <w:t>до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</w:p>
          <w:p w:rsidR="00CA611A" w:rsidRDefault="00CA611A" w:rsidP="006F2A01">
            <w:pPr>
              <w:jc w:val="center"/>
            </w:pPr>
          </w:p>
          <w:p w:rsidR="00CA611A" w:rsidRDefault="00CA611A" w:rsidP="006F2A01">
            <w:pPr>
              <w:jc w:val="center"/>
            </w:pPr>
          </w:p>
          <w:p w:rsidR="00CA611A" w:rsidRDefault="00CA611A" w:rsidP="006F2A01">
            <w:pPr>
              <w:jc w:val="center"/>
            </w:pPr>
            <w:r>
              <w:t>10</w:t>
            </w:r>
          </w:p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both"/>
            </w:pPr>
            <w:r>
              <w:t>Результативность работы педагогов по оказанию дополнительного образования (наличие победителей  конкурсов, соревнований  федерального,  регионального и муниципального уровней)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25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11.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Исполнительская дисциплина  руководителей образовательных учреждений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 xml:space="preserve"> Качественное ведение документации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Своевременное предоставление информации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Отсутствие дисциплинарных взысканий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145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r>
              <w:t>12</w:t>
            </w:r>
          </w:p>
        </w:tc>
        <w:tc>
          <w:tcPr>
            <w:tcW w:w="3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r>
              <w:t>Создание условий для реализации обучающимися индивидуальных учебных планов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Организация социально психологического сопровождения учащихся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145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Обеспечение материально-технической базы для организации работы с учащимися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14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839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13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профильного обучения, предпрофильной подготовки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Реализация программ предпрофильной подготовки и профильного обучения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27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83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r>
              <w:t>14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r>
              <w:t>Динамика охвата детей услугами дополнительного образования (в %)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Положительная-10</w:t>
            </w:r>
          </w:p>
          <w:p w:rsidR="00CA611A" w:rsidRDefault="00CA611A" w:rsidP="006F2A01">
            <w:r>
              <w:t>стабильная-5</w:t>
            </w:r>
          </w:p>
          <w:p w:rsidR="00CA611A" w:rsidRDefault="00CA611A" w:rsidP="006F2A01">
            <w:r>
              <w:t>отрицательная-0б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27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976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15.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Динамика индивидуальных образовательных результатов обучающихся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r>
              <w:t>Достижение учащимися более высоких показателей обученности в сравнении с предыдущим периодом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RPr="00620B53" w:rsidTr="006F2A01">
        <w:trPr>
          <w:trHeight w:val="27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Pr="00620B53" w:rsidRDefault="00CA611A" w:rsidP="006F2A01">
            <w:pPr>
              <w:rPr>
                <w:b/>
              </w:rPr>
            </w:pPr>
            <w:r w:rsidRPr="00620B53">
              <w:rPr>
                <w:b/>
              </w:rPr>
              <w:t>Максимальный балл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620B53" w:rsidRDefault="00CA611A" w:rsidP="006F2A01">
            <w:pPr>
              <w:jc w:val="center"/>
              <w:rPr>
                <w:b/>
              </w:rPr>
            </w:pPr>
            <w:r w:rsidRPr="00620B53">
              <w:rPr>
                <w:b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620B53" w:rsidRDefault="00CA611A" w:rsidP="006F2A01">
            <w:pPr>
              <w:rPr>
                <w:b/>
              </w:rPr>
            </w:pPr>
          </w:p>
        </w:tc>
      </w:tr>
      <w:tr w:rsidR="00CA611A" w:rsidTr="006F2A01">
        <w:trPr>
          <w:trHeight w:val="27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/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  <w:tr w:rsidR="00CA611A" w:rsidTr="006F2A01">
        <w:trPr>
          <w:trHeight w:val="28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/>
        </w:tc>
        <w:tc>
          <w:tcPr>
            <w:tcW w:w="8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r w:rsidRPr="00E34EFF">
              <w:rPr>
                <w:b/>
              </w:rPr>
              <w:t xml:space="preserve">                                                          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jc w:val="center"/>
            </w:pPr>
            <w:r w:rsidRPr="00E34EFF">
              <w:rPr>
                <w:b/>
              </w:rPr>
              <w:t>365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Default="00CA611A" w:rsidP="006F2A01"/>
        </w:tc>
      </w:tr>
    </w:tbl>
    <w:p w:rsidR="00CA611A" w:rsidRDefault="00CA611A" w:rsidP="00CA611A">
      <w:pPr>
        <w:rPr>
          <w:sz w:val="20"/>
          <w:szCs w:val="20"/>
        </w:rPr>
      </w:pPr>
    </w:p>
    <w:p w:rsidR="00CA611A" w:rsidRPr="00D623B4" w:rsidRDefault="00CA611A" w:rsidP="00CA611A">
      <w:pPr>
        <w:rPr>
          <w:sz w:val="20"/>
          <w:szCs w:val="20"/>
        </w:rPr>
      </w:pPr>
    </w:p>
    <w:p w:rsidR="00CA611A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>Р</w:t>
      </w:r>
      <w:r w:rsidRPr="00D623B4">
        <w:rPr>
          <w:sz w:val="20"/>
          <w:szCs w:val="20"/>
        </w:rPr>
        <w:t>уководител</w:t>
      </w:r>
      <w:r>
        <w:rPr>
          <w:sz w:val="20"/>
          <w:szCs w:val="20"/>
        </w:rPr>
        <w:t>ь</w:t>
      </w:r>
      <w:r w:rsidRPr="00D623B4"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_________________  _______________________</w:t>
      </w:r>
    </w:p>
    <w:p w:rsidR="00CA611A" w:rsidRPr="00D623B4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(подпись)             (расшифровка подписи)</w:t>
      </w:r>
    </w:p>
    <w:p w:rsidR="00CA611A" w:rsidRPr="00D623B4" w:rsidRDefault="00CA611A" w:rsidP="00CA611A">
      <w:pPr>
        <w:rPr>
          <w:sz w:val="20"/>
          <w:szCs w:val="20"/>
        </w:rPr>
      </w:pPr>
    </w:p>
    <w:p w:rsidR="00CA611A" w:rsidRDefault="00CA611A" w:rsidP="00CA611A">
      <w:r w:rsidRPr="00D623B4">
        <w:rPr>
          <w:sz w:val="20"/>
          <w:szCs w:val="20"/>
        </w:rPr>
        <w:t>Члены комиссии</w:t>
      </w:r>
      <w:r w:rsidR="002C7B79">
        <w:rPr>
          <w:sz w:val="20"/>
          <w:szCs w:val="20"/>
        </w:rPr>
        <w:t>:</w:t>
      </w:r>
    </w:p>
    <w:p w:rsidR="00CA611A" w:rsidRDefault="00CA611A" w:rsidP="00CA611A">
      <w:pPr>
        <w:jc w:val="both"/>
        <w:sectPr w:rsidR="00CA611A" w:rsidSect="006F2A01">
          <w:headerReference w:type="even" r:id="rId8"/>
          <w:pgSz w:w="16838" w:h="11906" w:orient="landscape"/>
          <w:pgMar w:top="1259" w:right="1077" w:bottom="567" w:left="720" w:header="709" w:footer="709" w:gutter="0"/>
          <w:cols w:space="708"/>
          <w:docGrid w:linePitch="360"/>
        </w:sectPr>
      </w:pPr>
    </w:p>
    <w:p w:rsidR="00CA611A" w:rsidRDefault="00CA611A" w:rsidP="00CA611A">
      <w:pPr>
        <w:ind w:firstLine="720"/>
        <w:jc w:val="both"/>
      </w:pPr>
    </w:p>
    <w:p w:rsidR="00EE19C8" w:rsidRDefault="00EE19C8"/>
    <w:sectPr w:rsidR="00EE1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03" w:rsidRDefault="00536D03">
      <w:r>
        <w:separator/>
      </w:r>
    </w:p>
  </w:endnote>
  <w:endnote w:type="continuationSeparator" w:id="0">
    <w:p w:rsidR="00536D03" w:rsidRDefault="0053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03" w:rsidRDefault="00536D03">
      <w:r>
        <w:separator/>
      </w:r>
    </w:p>
  </w:footnote>
  <w:footnote w:type="continuationSeparator" w:id="0">
    <w:p w:rsidR="00536D03" w:rsidRDefault="00536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79" w:rsidRDefault="002C7B79" w:rsidP="006F2A01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16</w:t>
    </w:r>
    <w:r>
      <w:rPr>
        <w:rStyle w:val="ac"/>
      </w:rPr>
      <w:fldChar w:fldCharType="end"/>
    </w:r>
  </w:p>
  <w:p w:rsidR="002C7B79" w:rsidRDefault="002C7B7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B51"/>
    <w:multiLevelType w:val="multilevel"/>
    <w:tmpl w:val="D424EF8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D6C1306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0192561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7E265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4">
    <w:nsid w:val="222E7950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C9C08C8"/>
    <w:multiLevelType w:val="hybridMultilevel"/>
    <w:tmpl w:val="985A3DF4"/>
    <w:lvl w:ilvl="0" w:tplc="DD22F4F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182A43"/>
    <w:multiLevelType w:val="multilevel"/>
    <w:tmpl w:val="E0AE3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303A5084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C6791E"/>
    <w:multiLevelType w:val="multilevel"/>
    <w:tmpl w:val="65781762"/>
    <w:lvl w:ilvl="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38803B0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0">
    <w:nsid w:val="44C56B49"/>
    <w:multiLevelType w:val="multilevel"/>
    <w:tmpl w:val="B1ACC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4DAC0139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2">
    <w:nsid w:val="4DED4C56"/>
    <w:multiLevelType w:val="multilevel"/>
    <w:tmpl w:val="52E2253C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57092DFC"/>
    <w:multiLevelType w:val="multilevel"/>
    <w:tmpl w:val="8C728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AE96745"/>
    <w:multiLevelType w:val="hybridMultilevel"/>
    <w:tmpl w:val="65781762"/>
    <w:lvl w:ilvl="0" w:tplc="E6609C2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5E343088"/>
    <w:multiLevelType w:val="multilevel"/>
    <w:tmpl w:val="89AE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76311560"/>
    <w:multiLevelType w:val="multilevel"/>
    <w:tmpl w:val="90BCE2C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7F0830B4"/>
    <w:multiLevelType w:val="hybridMultilevel"/>
    <w:tmpl w:val="5F8E1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11"/>
  </w:num>
  <w:num w:numId="5">
    <w:abstractNumId w:val="12"/>
  </w:num>
  <w:num w:numId="6">
    <w:abstractNumId w:val="3"/>
  </w:num>
  <w:num w:numId="7">
    <w:abstractNumId w:val="9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10"/>
  </w:num>
  <w:num w:numId="15">
    <w:abstractNumId w:val="4"/>
  </w:num>
  <w:num w:numId="16">
    <w:abstractNumId w:val="0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0DC"/>
    <w:rsid w:val="00085B66"/>
    <w:rsid w:val="001500DC"/>
    <w:rsid w:val="00171A45"/>
    <w:rsid w:val="002009EE"/>
    <w:rsid w:val="002376E6"/>
    <w:rsid w:val="002C7B79"/>
    <w:rsid w:val="00536D03"/>
    <w:rsid w:val="006F2A01"/>
    <w:rsid w:val="007859B0"/>
    <w:rsid w:val="00BD4497"/>
    <w:rsid w:val="00CA611A"/>
    <w:rsid w:val="00DA2633"/>
    <w:rsid w:val="00EA4CD0"/>
    <w:rsid w:val="00EE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2020-06-23T12:48:00Z</cp:lastPrinted>
  <dcterms:created xsi:type="dcterms:W3CDTF">2021-06-09T07:41:00Z</dcterms:created>
  <dcterms:modified xsi:type="dcterms:W3CDTF">2021-06-09T07:41:00Z</dcterms:modified>
</cp:coreProperties>
</file>